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План работы взаимодейс</w:t>
      </w:r>
      <w:r>
        <w:rPr>
          <w:b/>
          <w:bCs/>
          <w:color w:val="000000"/>
        </w:rPr>
        <w:t>твия с родителями учителя бурятского</w:t>
      </w:r>
      <w:r>
        <w:rPr>
          <w:b/>
          <w:bCs/>
          <w:color w:val="000000"/>
        </w:rPr>
        <w:t xml:space="preserve"> языка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000000"/>
        </w:rPr>
        <w:t>Дондоковой</w:t>
      </w:r>
      <w:proofErr w:type="spellEnd"/>
      <w:r>
        <w:rPr>
          <w:b/>
          <w:bCs/>
          <w:color w:val="000000"/>
        </w:rPr>
        <w:t xml:space="preserve"> Веры </w:t>
      </w:r>
      <w:proofErr w:type="spellStart"/>
      <w:r>
        <w:rPr>
          <w:b/>
          <w:bCs/>
          <w:color w:val="000000"/>
        </w:rPr>
        <w:t>Намжилдоржиевны</w:t>
      </w:r>
      <w:proofErr w:type="spellEnd"/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на 2021-2022</w:t>
      </w:r>
      <w:r>
        <w:rPr>
          <w:b/>
          <w:bCs/>
          <w:color w:val="000000"/>
        </w:rPr>
        <w:t xml:space="preserve"> учебный год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Цели: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ознакомление родителей с критериями в работе по предмету;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воспитание достойной личности и гражданина в совместной деятельности и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сотрудничестве</w:t>
      </w:r>
      <w:proofErr w:type="gramEnd"/>
      <w:r>
        <w:rPr>
          <w:color w:val="000000"/>
        </w:rPr>
        <w:t>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повышение педагогической культуры родителей.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формирование активной педагогической позиции родителей;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настроить родителей на совместную плодотворную работу;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вооружение родителей педагогическими знаниями и умениями по предмету;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заинтересовать современными видами занятий с детьми;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привлечь к активному участию родителей в воспитании детей;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педагогики сотрудничества;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познакомить родителей с интернет ресурсами дистанционного обучения,</w:t>
      </w:r>
    </w:p>
    <w:p w:rsidR="001C6613" w:rsidRDefault="001C6613" w:rsidP="001C66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помогающими</w:t>
      </w:r>
      <w:proofErr w:type="gramEnd"/>
      <w:r>
        <w:rPr>
          <w:color w:val="000000"/>
        </w:rPr>
        <w:t xml:space="preserve"> освоить бурятский</w:t>
      </w:r>
      <w:r>
        <w:rPr>
          <w:color w:val="000000"/>
        </w:rPr>
        <w:t xml:space="preserve"> язык дома.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КЛАСС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ФОРМЫ РАБОТЫ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ТЕМА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СРОКИ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7-8</w:t>
      </w:r>
      <w:r>
        <w:rPr>
          <w:color w:val="000000"/>
        </w:rPr>
        <w:t>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Анкетирование родителей с целью выявления возможностей детей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Адаптация пятиклассников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сентябрь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7, 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Предварительная диагностика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Применение ИКТ через дом</w:t>
      </w:r>
      <w:r>
        <w:rPr>
          <w:color w:val="000000"/>
        </w:rPr>
        <w:t>ашние задания на уроках бурятск</w:t>
      </w:r>
      <w:r>
        <w:rPr>
          <w:color w:val="000000"/>
        </w:rPr>
        <w:t>ого языка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октябрь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5,</w:t>
      </w:r>
      <w:r>
        <w:rPr>
          <w:color w:val="000000"/>
        </w:rPr>
        <w:t>7,8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Педагогическая беседа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«Внеурочная деятельность как способ мотивации к</w:t>
      </w:r>
      <w:r>
        <w:rPr>
          <w:color w:val="000000"/>
        </w:rPr>
        <w:t xml:space="preserve"> изучению бурятск</w:t>
      </w:r>
      <w:r>
        <w:rPr>
          <w:color w:val="000000"/>
        </w:rPr>
        <w:t>ого языка в рамках реализации ФГОС».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ноябрь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Анкета-опрос родителей для диагностики знакомых трудностей уч-ся при работе дома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Объективные причины неуспеваемости школьников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декабрь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7,8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Беседа-анкетирование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«Сист</w:t>
      </w:r>
      <w:r>
        <w:rPr>
          <w:color w:val="000000"/>
        </w:rPr>
        <w:t>ема оценки при обучении бурятск</w:t>
      </w:r>
      <w:r w:rsidR="00745B48">
        <w:rPr>
          <w:color w:val="000000"/>
        </w:rPr>
        <w:t>ому языку</w:t>
      </w:r>
      <w:r>
        <w:rPr>
          <w:color w:val="000000"/>
        </w:rPr>
        <w:t>».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январь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5,7,8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Педагогическая беседа. Памятки для родителей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Система оцени</w:t>
      </w:r>
      <w:r>
        <w:rPr>
          <w:color w:val="000000"/>
        </w:rPr>
        <w:t>вания по ФГОС на уроках бурятск</w:t>
      </w:r>
      <w:r>
        <w:rPr>
          <w:color w:val="000000"/>
        </w:rPr>
        <w:t>ого языка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февраль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Консультация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Виды </w:t>
      </w:r>
      <w:r>
        <w:rPr>
          <w:color w:val="000000"/>
        </w:rPr>
        <w:t>самостоятельной работы по бурят</w:t>
      </w:r>
      <w:r>
        <w:rPr>
          <w:color w:val="000000"/>
        </w:rPr>
        <w:t>скому языку для углубления знаний по предмету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март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5,7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«Современные технологии для развития ребенка» - консультация.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«Дистанционные</w:t>
      </w:r>
      <w:r>
        <w:rPr>
          <w:color w:val="000000"/>
        </w:rPr>
        <w:t xml:space="preserve"> формы работы на уроках бурятск</w:t>
      </w:r>
      <w:r>
        <w:rPr>
          <w:color w:val="000000"/>
        </w:rPr>
        <w:t>ого языка и во внеурочное время как фактор реализации ФГОС и углубления знаний по предмету».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Апрель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5,7,8 классы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«Итоги года»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Подведение итогов года.</w:t>
      </w:r>
    </w:p>
    <w:p w:rsidR="001C6613" w:rsidRDefault="001C6613" w:rsidP="001C661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май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оценивание на уроках бурятск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 языка по ФГОС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(на примерах </w:t>
      </w:r>
      <w:proofErr w:type="gram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немецкого</w:t>
      </w:r>
      <w:proofErr w:type="gramEnd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spell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ангийского</w:t>
      </w:r>
      <w:proofErr w:type="spellEnd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языков)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цель контроля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оценки знаний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- определение качества усвоения учащимися учебного материала, уровня овладения ими знаниями, умениями и навыками, предусмотренными учебной программой по математике.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задачу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 входит также определение меры ответственности каждого ученика за результаты своего учения, уровня его умений добывать знания самостоятельно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учителя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знаний позволяет:</w:t>
      </w:r>
    </w:p>
    <w:p w:rsidR="00745B48" w:rsidRPr="00745B48" w:rsidRDefault="00745B48" w:rsidP="00745B4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уровень усвоения учебного материала или в случае необходимости провести их коррекцию.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ученика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знаний позволяет:</w:t>
      </w:r>
    </w:p>
    <w:p w:rsidR="00745B48" w:rsidRPr="00745B48" w:rsidRDefault="00745B48" w:rsidP="00745B4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 в систему усвоенный за определенное время учебный материал,</w:t>
      </w:r>
    </w:p>
    <w:p w:rsidR="00745B48" w:rsidRPr="00745B48" w:rsidRDefault="00745B48" w:rsidP="00745B4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его,</w:t>
      </w:r>
    </w:p>
    <w:p w:rsidR="00745B48" w:rsidRPr="00745B48" w:rsidRDefault="00745B48" w:rsidP="00745B4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главное,</w:t>
      </w:r>
    </w:p>
    <w:p w:rsidR="00745B48" w:rsidRPr="00745B48" w:rsidRDefault="00745B48" w:rsidP="00745B4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на нем внимание,</w:t>
      </w:r>
    </w:p>
    <w:p w:rsidR="00745B48" w:rsidRPr="00745B48" w:rsidRDefault="00745B48" w:rsidP="00745B4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скорректировать в случае необходимости отдельные знания и в оценке и отметке увидеть результаты своей деятельности.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требования к контролю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мотивированным;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систематическим и регулярным;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разнообразным по формам, включать всех учащихся в работу;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быть всесторонним и объективным на основе дифференцированного подхода к учащимся;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 базироваться на единстве требований учителей, осуществляющих </w:t>
      </w:r>
      <w:proofErr w:type="gramStart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работой учащихся.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Систематический контроль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знаний учащихся является одним из основных условий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повышения качества обучения.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Умелое владение учителем различными формами контроля знаний способствует повышению заинтересованности учащихся в изучении предмета, предупреждает отставание, обеспечивает активность учащихся на занятиях</w:t>
      </w:r>
    </w:p>
    <w:p w:rsidR="00745B48" w:rsidRPr="00745B48" w:rsidRDefault="00745B48" w:rsidP="00745B48">
      <w:pPr>
        <w:shd w:val="clear" w:color="auto" w:fill="FFFFFF"/>
        <w:spacing w:after="0" w:line="240" w:lineRule="auto"/>
        <w:ind w:left="4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новым стандартом система оценки образовательных достижений школьников четко привязывается к планируемым результатам.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систему оценки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 результатов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входят: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Опорные знания, включающие в себя: ключевые понятия, правила, факты, методы, понятийный аппарат.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Предметные действия: использование знаково-символических сре</w:t>
      </w:r>
      <w:proofErr w:type="gramStart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р</w:t>
      </w:r>
      <w:proofErr w:type="gram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амках преобразования,  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призвано стимулировать учение посредством: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учета индивидуальных потребностей в учебном процессе,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побуждения детей размышлять о своем учении, об оценке их собственных работ и процесса их выполнения.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 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строится на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основе следующих принципов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Оценивание является постоянным процессом. В зависимости от этапа обучения используется диагностическое (стартовое, текущее) и </w:t>
      </w:r>
      <w:proofErr w:type="spellStart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срезовое</w:t>
      </w:r>
      <w:proofErr w:type="spell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(тематическое, промежуточное, рубежное, итоговое) оценивание.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2.Оценивание может быть только </w:t>
      </w:r>
      <w:proofErr w:type="spellStart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критериальным</w:t>
      </w:r>
      <w:proofErr w:type="spell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Основными критериями оценивания выступают ожидаемые результаты, соответствующие учебным целям.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3.Оцениваться с помощью отметки могут только результаты деятельности ученика, но не его личные качества.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4.Оценивать можно только то, чему учат.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5.Критерии оценивания и алгоритм выставления отметки заранее известны и педагогам, и учащимся.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самооценке.</w:t>
      </w:r>
    </w:p>
    <w:p w:rsidR="00745B48" w:rsidRPr="00745B48" w:rsidRDefault="00745B48" w:rsidP="00745B4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Предметные результаты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знаний и систему формируемых предметных действий. В системе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 знаний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выделяют опорные знания (знания, освоение которых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курса. Однако при оценке предметных результатов основную ценность представляют не собственно знания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объектом оценки являются не столько знания,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 действия, выполняемые учащимися с предметным содержанием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(с содержанием курса иностранного языка).</w:t>
      </w:r>
    </w:p>
    <w:p w:rsidR="00745B48" w:rsidRPr="00745B48" w:rsidRDefault="00745B48" w:rsidP="00745B4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</w:t>
      </w:r>
      <w:r w:rsidR="00AA3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бурятского языка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часто применяется </w:t>
      </w:r>
      <w:proofErr w:type="spell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критериальное</w:t>
      </w:r>
      <w:proofErr w:type="spell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Система  многокритериальной оценки включает: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Уровень самостоятельной работы учащегося.</w:t>
      </w:r>
    </w:p>
    <w:p w:rsidR="00745B48" w:rsidRPr="00745B48" w:rsidRDefault="00745B48" w:rsidP="0074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Степень освоения школьником предметных знаний и умений, освоение познавательных и коммуникативных универсальных учебных умений.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Степень освоения регулятивных универсальных учебных действий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письменных работ</w:t>
      </w:r>
    </w:p>
    <w:p w:rsidR="00745B48" w:rsidRPr="00745B48" w:rsidRDefault="00745B48" w:rsidP="00745B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 письменные работы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12895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410"/>
        <w:gridCol w:w="2268"/>
        <w:gridCol w:w="5381"/>
      </w:tblGrid>
      <w:tr w:rsidR="00745B48" w:rsidRPr="00745B48" w:rsidTr="00745B48">
        <w:trPr>
          <w:trHeight w:val="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«3»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«4»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«5»</w:t>
            </w:r>
          </w:p>
        </w:tc>
      </w:tr>
      <w:tr w:rsidR="00745B48" w:rsidRPr="00745B48" w:rsidTr="00745B48">
        <w:trPr>
          <w:trHeight w:val="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50% до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70% до 90%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91% до 100%</w:t>
            </w:r>
          </w:p>
        </w:tc>
      </w:tr>
      <w:tr w:rsidR="00745B48" w:rsidRPr="00745B48" w:rsidTr="00745B48">
        <w:trPr>
          <w:trHeight w:val="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тестовые работы, словарные диктанты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60% до 74%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75% до 94%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B48" w:rsidRPr="00745B48" w:rsidRDefault="00745B48" w:rsidP="00745B48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95% до 100%</w:t>
            </w:r>
          </w:p>
        </w:tc>
      </w:tr>
    </w:tbl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        2. </w:t>
      </w:r>
      <w:proofErr w:type="gram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Творческие письменные работы</w:t>
      </w: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(письма, разные виды сочинений, эссе, проектные работы, </w:t>
      </w:r>
      <w:proofErr w:type="spellStart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вт.ч</w:t>
      </w:r>
      <w:proofErr w:type="spell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группах) оцениваются по пяти критериям:</w:t>
      </w:r>
      <w:proofErr w:type="gramEnd"/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Организация работы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Лексика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(словарный запас соответствует поставленной задаче и требованиям данного года обучения языку);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Грамматика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Орфография и пунктуация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(отсутствие орфографических ошибок, соблюдение главных правил пунктуации: предложения начинаются с 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745B48" w:rsidRPr="00745B48" w:rsidRDefault="00745B48" w:rsidP="00745B48">
      <w:p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 Критерии оценки творческих письменных работ (письма,  сочинения, эссе, проектные работы, в </w:t>
      </w:r>
      <w:proofErr w:type="spell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т.ч</w:t>
      </w:r>
      <w:proofErr w:type="spellEnd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группах)</w:t>
      </w:r>
    </w:p>
    <w:tbl>
      <w:tblPr>
        <w:tblW w:w="1226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800"/>
        <w:gridCol w:w="1985"/>
        <w:gridCol w:w="2126"/>
        <w:gridCol w:w="1984"/>
        <w:gridCol w:w="3539"/>
      </w:tblGrid>
      <w:tr w:rsidR="00745B48" w:rsidRPr="00745B48" w:rsidTr="00745B48">
        <w:trPr>
          <w:trHeight w:val="362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ind w:right="-21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ББалл</w:t>
            </w:r>
            <w:proofErr w:type="spellEnd"/>
          </w:p>
        </w:tc>
        <w:tc>
          <w:tcPr>
            <w:tcW w:w="114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745B48" w:rsidRPr="00745B48" w:rsidTr="00745B48">
        <w:trPr>
          <w:trHeight w:val="708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5B48" w:rsidRPr="00745B48" w:rsidRDefault="00745B48" w:rsidP="0074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1.Содержание: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2.Организация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Лексика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Грамматика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5.Орфография и пунктуация</w:t>
            </w:r>
          </w:p>
        </w:tc>
      </w:tr>
      <w:tr w:rsidR="00745B48" w:rsidRPr="00745B48" w:rsidTr="00745B48">
        <w:trPr>
          <w:trHeight w:val="15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745B48" w:rsidRPr="00745B48" w:rsidTr="00745B48">
        <w:trPr>
          <w:trHeight w:val="14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спользованы разнообразные грамматические конструкции в соответствии с поставленной задачей и требованиям данного года </w:t>
            </w: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745B48" w:rsidRPr="00745B48" w:rsidTr="00745B48">
        <w:trPr>
          <w:trHeight w:val="14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«3»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задача решена.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местами неадекватное употребление лексики.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грубые грамматические ошибки.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745B48" w:rsidRPr="00745B48" w:rsidTr="00745B48">
        <w:trPr>
          <w:trHeight w:val="14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задача не решена.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 количество лексических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 количество грамматических ошибок.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B48" w:rsidRPr="00745B48" w:rsidRDefault="00745B48" w:rsidP="00745B48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745B48" w:rsidRPr="00745B48" w:rsidRDefault="00745B48" w:rsidP="00745B48">
      <w:p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Критерии оценки устных развернутых ответов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(монологические высказывания, пересказы, диалоги, проектные работы, в </w:t>
      </w:r>
      <w:proofErr w:type="spell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т.ч</w:t>
      </w:r>
      <w:proofErr w:type="spellEnd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группах)</w:t>
      </w:r>
      <w:proofErr w:type="gramEnd"/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Устные ответы</w:t>
      </w:r>
      <w:r w:rsidRPr="0074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оцениваются по пяти критериям: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Содержание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Взаимодействие с собеседником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(умение логично и связно вести беседу, соблюдать очередность при обмене репликами, давать аргументированные и</w:t>
      </w:r>
      <w:proofErr w:type="gramEnd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Лексика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(словарный запас соответствует поставленной задаче и требованиям данного года обучения языку);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Грамматика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745B48" w:rsidRPr="00745B48" w:rsidRDefault="00745B48" w:rsidP="0074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5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Произношение</w:t>
      </w:r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(прави</w:t>
      </w:r>
      <w:r w:rsidR="00AA3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льное произнесение звуков бурят</w:t>
      </w:r>
      <w:bookmarkStart w:id="0" w:name="_GoBack"/>
      <w:bookmarkEnd w:id="0"/>
      <w:r w:rsidRPr="00745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ского языка, правильная постановка ударения в словах, а также соблюдение правильной интонации в предложениях).</w:t>
      </w:r>
    </w:p>
    <w:p w:rsidR="00EB4F5C" w:rsidRDefault="00EB4F5C"/>
    <w:sectPr w:rsidR="00EB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3AD"/>
    <w:multiLevelType w:val="multilevel"/>
    <w:tmpl w:val="F64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54FA4"/>
    <w:multiLevelType w:val="multilevel"/>
    <w:tmpl w:val="373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13"/>
    <w:rsid w:val="001C6613"/>
    <w:rsid w:val="00745B48"/>
    <w:rsid w:val="00AA3BE1"/>
    <w:rsid w:val="00E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2021-12-10T04:41:00Z</dcterms:created>
  <dcterms:modified xsi:type="dcterms:W3CDTF">2021-12-10T04:54:00Z</dcterms:modified>
</cp:coreProperties>
</file>